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82" w:rsidRPr="00D729CE" w:rsidRDefault="00234A1F" w:rsidP="008869C5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729CE">
        <w:rPr>
          <w:rFonts w:asciiTheme="minorHAnsi" w:hAnsiTheme="minorHAnsi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924A5" wp14:editId="71EF7CB2">
            <wp:simplePos x="0" y="0"/>
            <wp:positionH relativeFrom="column">
              <wp:posOffset>4610100</wp:posOffset>
            </wp:positionH>
            <wp:positionV relativeFrom="paragraph">
              <wp:posOffset>-228600</wp:posOffset>
            </wp:positionV>
            <wp:extent cx="1590675" cy="15906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52E" w:rsidRPr="00D729CE">
        <w:rPr>
          <w:rFonts w:asciiTheme="minorHAnsi" w:hAnsiTheme="minorHAnsi" w:cs="Arial"/>
          <w:b/>
          <w:sz w:val="24"/>
          <w:szCs w:val="24"/>
        </w:rPr>
        <w:t>Southwestern Association of Toxicologists</w:t>
      </w:r>
    </w:p>
    <w:p w:rsidR="00A9352E" w:rsidRPr="00D729CE" w:rsidRDefault="00A9352E" w:rsidP="0000612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729CE">
        <w:rPr>
          <w:rFonts w:asciiTheme="minorHAnsi" w:hAnsiTheme="minorHAnsi" w:cs="Arial"/>
          <w:b/>
          <w:sz w:val="24"/>
          <w:szCs w:val="24"/>
        </w:rPr>
        <w:t>201</w:t>
      </w:r>
      <w:r w:rsidR="0027754B" w:rsidRPr="00D729CE">
        <w:rPr>
          <w:rFonts w:asciiTheme="minorHAnsi" w:hAnsiTheme="minorHAnsi" w:cs="Arial"/>
          <w:b/>
          <w:sz w:val="24"/>
          <w:szCs w:val="24"/>
        </w:rPr>
        <w:t>7</w:t>
      </w:r>
      <w:r w:rsidR="00234A1F" w:rsidRPr="00D729CE">
        <w:rPr>
          <w:rFonts w:asciiTheme="minorHAnsi" w:hAnsiTheme="minorHAnsi" w:cs="Arial"/>
          <w:b/>
          <w:sz w:val="24"/>
          <w:szCs w:val="24"/>
        </w:rPr>
        <w:t xml:space="preserve"> Spring</w:t>
      </w:r>
      <w:r w:rsidRPr="00D729CE">
        <w:rPr>
          <w:rFonts w:asciiTheme="minorHAnsi" w:hAnsiTheme="minorHAnsi" w:cs="Arial"/>
          <w:b/>
          <w:sz w:val="24"/>
          <w:szCs w:val="24"/>
        </w:rPr>
        <w:t xml:space="preserve"> Meeting</w:t>
      </w:r>
    </w:p>
    <w:p w:rsidR="00D729CE" w:rsidRPr="00D729CE" w:rsidRDefault="00D729CE" w:rsidP="0000612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729CE">
        <w:rPr>
          <w:rFonts w:asciiTheme="minorHAnsi" w:hAnsiTheme="minorHAnsi" w:cs="Arial"/>
          <w:b/>
          <w:sz w:val="24"/>
          <w:szCs w:val="24"/>
        </w:rPr>
        <w:t>April 27-29, 2017</w:t>
      </w:r>
    </w:p>
    <w:p w:rsidR="0027754B" w:rsidRPr="00D729CE" w:rsidRDefault="00D729CE" w:rsidP="0000612B">
      <w:pPr>
        <w:spacing w:after="0" w:line="240" w:lineRule="auto"/>
        <w:rPr>
          <w:rFonts w:asciiTheme="minorHAnsi" w:hAnsiTheme="minorHAnsi" w:cs="Arial"/>
          <w:b/>
          <w:sz w:val="24"/>
          <w:szCs w:val="24"/>
          <w:shd w:val="clear" w:color="auto" w:fill="FFFFFF"/>
        </w:rPr>
      </w:pPr>
      <w:r w:rsidRPr="00D729CE">
        <w:rPr>
          <w:rFonts w:asciiTheme="minorHAnsi" w:hAnsiTheme="minorHAnsi" w:cs="Arial"/>
          <w:b/>
          <w:sz w:val="24"/>
          <w:szCs w:val="24"/>
          <w:shd w:val="clear" w:color="auto" w:fill="FFFFFF"/>
        </w:rPr>
        <w:t>Homewood Suites by Hilton at The Waterfront Hotel</w:t>
      </w:r>
    </w:p>
    <w:p w:rsidR="00D729CE" w:rsidRPr="00D729CE" w:rsidRDefault="00D729CE" w:rsidP="0000612B">
      <w:pPr>
        <w:spacing w:after="0" w:line="240" w:lineRule="auto"/>
        <w:rPr>
          <w:rFonts w:asciiTheme="minorHAnsi" w:hAnsiTheme="minorHAnsi" w:cs="Arial"/>
          <w:b/>
          <w:sz w:val="24"/>
          <w:szCs w:val="24"/>
          <w:shd w:val="clear" w:color="auto" w:fill="FFFFFF"/>
        </w:rPr>
      </w:pPr>
      <w:r w:rsidRPr="00D729CE">
        <w:rPr>
          <w:rFonts w:asciiTheme="minorHAnsi" w:hAnsiTheme="minorHAnsi" w:cs="Arial"/>
          <w:b/>
          <w:sz w:val="24"/>
          <w:szCs w:val="24"/>
          <w:shd w:val="clear" w:color="auto" w:fill="FFFFFF"/>
        </w:rPr>
        <w:t>1550 Waterfront</w:t>
      </w:r>
    </w:p>
    <w:p w:rsidR="00D729CE" w:rsidRPr="00D729CE" w:rsidRDefault="00D729CE" w:rsidP="0000612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729CE">
        <w:rPr>
          <w:rFonts w:asciiTheme="minorHAnsi" w:hAnsiTheme="minorHAnsi" w:cs="Arial"/>
          <w:b/>
          <w:sz w:val="24"/>
          <w:szCs w:val="24"/>
          <w:shd w:val="clear" w:color="auto" w:fill="FFFFFF"/>
        </w:rPr>
        <w:t>Wichita, KS 67206</w:t>
      </w:r>
    </w:p>
    <w:p w:rsidR="00A9352E" w:rsidRPr="00955194" w:rsidRDefault="00A9352E" w:rsidP="008869C5">
      <w:pPr>
        <w:spacing w:after="0" w:line="240" w:lineRule="auto"/>
        <w:ind w:hanging="720"/>
        <w:rPr>
          <w:rFonts w:asciiTheme="minorHAnsi" w:hAnsiTheme="minorHAnsi" w:cs="Arial"/>
          <w:sz w:val="18"/>
          <w:szCs w:val="18"/>
        </w:rPr>
      </w:pPr>
    </w:p>
    <w:p w:rsidR="00865136" w:rsidRPr="00955194" w:rsidRDefault="00A9352E" w:rsidP="00955194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955194">
        <w:rPr>
          <w:rFonts w:asciiTheme="minorHAnsi" w:hAnsiTheme="minorHAnsi" w:cs="Arial"/>
          <w:b/>
        </w:rPr>
        <w:t>Registration Form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710"/>
      </w:tblGrid>
      <w:tr w:rsidR="00A9352E" w:rsidRPr="00955194" w:rsidTr="00955194">
        <w:trPr>
          <w:trHeight w:val="350"/>
        </w:trPr>
        <w:tc>
          <w:tcPr>
            <w:tcW w:w="3080" w:type="dxa"/>
            <w:vAlign w:val="center"/>
          </w:tcPr>
          <w:p w:rsidR="00A9352E" w:rsidRPr="00955194" w:rsidRDefault="00A9352E" w:rsidP="008869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Name to appear on badge:</w:t>
            </w:r>
          </w:p>
        </w:tc>
        <w:tc>
          <w:tcPr>
            <w:tcW w:w="6710" w:type="dxa"/>
          </w:tcPr>
          <w:p w:rsidR="00A9352E" w:rsidRPr="00955194" w:rsidRDefault="00A9352E" w:rsidP="008869C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9352E" w:rsidRPr="00955194" w:rsidTr="00955194">
        <w:trPr>
          <w:trHeight w:val="350"/>
        </w:trPr>
        <w:tc>
          <w:tcPr>
            <w:tcW w:w="3080" w:type="dxa"/>
            <w:vAlign w:val="center"/>
          </w:tcPr>
          <w:p w:rsidR="00A9352E" w:rsidRPr="00955194" w:rsidRDefault="00A9352E" w:rsidP="008869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Phone:</w:t>
            </w:r>
          </w:p>
        </w:tc>
        <w:tc>
          <w:tcPr>
            <w:tcW w:w="6710" w:type="dxa"/>
          </w:tcPr>
          <w:p w:rsidR="00A9352E" w:rsidRPr="00955194" w:rsidRDefault="00A9352E" w:rsidP="008869C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9352E" w:rsidRPr="00955194" w:rsidTr="00955194">
        <w:trPr>
          <w:trHeight w:val="350"/>
        </w:trPr>
        <w:tc>
          <w:tcPr>
            <w:tcW w:w="3080" w:type="dxa"/>
            <w:vAlign w:val="center"/>
          </w:tcPr>
          <w:p w:rsidR="00A9352E" w:rsidRPr="00955194" w:rsidRDefault="00A9352E" w:rsidP="008869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Fax:</w:t>
            </w:r>
          </w:p>
        </w:tc>
        <w:tc>
          <w:tcPr>
            <w:tcW w:w="6710" w:type="dxa"/>
          </w:tcPr>
          <w:p w:rsidR="00A9352E" w:rsidRPr="00955194" w:rsidRDefault="00A9352E" w:rsidP="008869C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9352E" w:rsidRPr="00955194" w:rsidTr="00955194">
        <w:trPr>
          <w:trHeight w:val="350"/>
        </w:trPr>
        <w:tc>
          <w:tcPr>
            <w:tcW w:w="3080" w:type="dxa"/>
            <w:vAlign w:val="center"/>
          </w:tcPr>
          <w:p w:rsidR="00A9352E" w:rsidRPr="00955194" w:rsidRDefault="00A9352E" w:rsidP="008869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E-mail:</w:t>
            </w:r>
          </w:p>
        </w:tc>
        <w:tc>
          <w:tcPr>
            <w:tcW w:w="6710" w:type="dxa"/>
          </w:tcPr>
          <w:p w:rsidR="00A9352E" w:rsidRPr="00955194" w:rsidRDefault="00A9352E" w:rsidP="008869C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9352E" w:rsidRPr="00955194" w:rsidTr="00955194">
        <w:trPr>
          <w:trHeight w:val="350"/>
        </w:trPr>
        <w:tc>
          <w:tcPr>
            <w:tcW w:w="3080" w:type="dxa"/>
            <w:vAlign w:val="center"/>
          </w:tcPr>
          <w:p w:rsidR="00A9352E" w:rsidRPr="00955194" w:rsidRDefault="00A9352E" w:rsidP="008869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Title:</w:t>
            </w:r>
          </w:p>
        </w:tc>
        <w:tc>
          <w:tcPr>
            <w:tcW w:w="6710" w:type="dxa"/>
          </w:tcPr>
          <w:p w:rsidR="00A9352E" w:rsidRPr="00955194" w:rsidRDefault="00A9352E" w:rsidP="008869C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9352E" w:rsidRPr="00955194" w:rsidTr="00955194">
        <w:trPr>
          <w:trHeight w:val="350"/>
        </w:trPr>
        <w:tc>
          <w:tcPr>
            <w:tcW w:w="3080" w:type="dxa"/>
            <w:vAlign w:val="center"/>
          </w:tcPr>
          <w:p w:rsidR="00A9352E" w:rsidRPr="00955194" w:rsidRDefault="00A9352E" w:rsidP="008869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Agency:</w:t>
            </w:r>
          </w:p>
        </w:tc>
        <w:tc>
          <w:tcPr>
            <w:tcW w:w="6710" w:type="dxa"/>
          </w:tcPr>
          <w:p w:rsidR="00A9352E" w:rsidRPr="00955194" w:rsidRDefault="00A9352E" w:rsidP="008869C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9352E" w:rsidRPr="00955194" w:rsidTr="00955194">
        <w:trPr>
          <w:trHeight w:val="620"/>
        </w:trPr>
        <w:tc>
          <w:tcPr>
            <w:tcW w:w="3080" w:type="dxa"/>
            <w:vAlign w:val="center"/>
          </w:tcPr>
          <w:p w:rsidR="00A9352E" w:rsidRPr="00955194" w:rsidRDefault="00A9352E" w:rsidP="008869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Address:</w:t>
            </w:r>
          </w:p>
        </w:tc>
        <w:tc>
          <w:tcPr>
            <w:tcW w:w="6710" w:type="dxa"/>
          </w:tcPr>
          <w:p w:rsidR="00F513E2" w:rsidRPr="00955194" w:rsidRDefault="00F513E2" w:rsidP="008869C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A9352E" w:rsidRPr="00955194" w:rsidRDefault="00A9352E" w:rsidP="008869C5">
      <w:pPr>
        <w:spacing w:after="0" w:line="240" w:lineRule="auto"/>
        <w:ind w:hanging="720"/>
        <w:rPr>
          <w:rFonts w:asciiTheme="minorHAnsi" w:hAnsiTheme="minorHAnsi" w:cs="Arial"/>
          <w:sz w:val="18"/>
          <w:szCs w:val="18"/>
        </w:rPr>
      </w:pPr>
    </w:p>
    <w:p w:rsidR="00A9352E" w:rsidRPr="00955194" w:rsidRDefault="00823C1C" w:rsidP="008869C5">
      <w:pPr>
        <w:spacing w:after="0" w:line="240" w:lineRule="auto"/>
        <w:ind w:hanging="720"/>
        <w:jc w:val="center"/>
        <w:rPr>
          <w:rFonts w:asciiTheme="minorHAnsi" w:hAnsiTheme="minorHAnsi" w:cs="Arial"/>
        </w:rPr>
      </w:pPr>
      <w:r w:rsidRPr="0095519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5194">
        <w:rPr>
          <w:rFonts w:asciiTheme="minorHAnsi" w:hAnsiTheme="minorHAnsi" w:cs="Arial"/>
        </w:rPr>
        <w:instrText xml:space="preserve"> FORMCHECKBOX </w:instrText>
      </w:r>
      <w:r w:rsidR="00641671">
        <w:rPr>
          <w:rFonts w:asciiTheme="minorHAnsi" w:hAnsiTheme="minorHAnsi" w:cs="Arial"/>
        </w:rPr>
      </w:r>
      <w:r w:rsidR="00641671">
        <w:rPr>
          <w:rFonts w:asciiTheme="minorHAnsi" w:hAnsiTheme="minorHAnsi" w:cs="Arial"/>
        </w:rPr>
        <w:fldChar w:fldCharType="separate"/>
      </w:r>
      <w:r w:rsidRPr="00955194">
        <w:rPr>
          <w:rFonts w:asciiTheme="minorHAnsi" w:hAnsiTheme="minorHAnsi" w:cs="Arial"/>
        </w:rPr>
        <w:fldChar w:fldCharType="end"/>
      </w:r>
      <w:r w:rsidRPr="00955194">
        <w:rPr>
          <w:rFonts w:asciiTheme="minorHAnsi" w:hAnsiTheme="minorHAnsi" w:cs="Arial"/>
        </w:rPr>
        <w:t xml:space="preserve"> </w:t>
      </w:r>
      <w:r w:rsidR="00A9352E" w:rsidRPr="00955194">
        <w:rPr>
          <w:rFonts w:asciiTheme="minorHAnsi" w:hAnsiTheme="minorHAnsi" w:cs="Arial"/>
        </w:rPr>
        <w:t>SAT</w:t>
      </w:r>
      <w:r w:rsidR="00376930" w:rsidRPr="00955194">
        <w:rPr>
          <w:rFonts w:asciiTheme="minorHAnsi" w:hAnsiTheme="minorHAnsi" w:cs="Arial"/>
        </w:rPr>
        <w:t xml:space="preserve"> Member</w:t>
      </w:r>
      <w:r w:rsidR="00376930" w:rsidRPr="00955194">
        <w:rPr>
          <w:rFonts w:asciiTheme="minorHAnsi" w:hAnsiTheme="minorHAnsi" w:cs="Arial"/>
        </w:rPr>
        <w:tab/>
      </w:r>
      <w:r w:rsidR="00376930" w:rsidRPr="00955194">
        <w:rPr>
          <w:rFonts w:asciiTheme="minorHAnsi" w:hAnsiTheme="minorHAnsi" w:cs="Arial"/>
        </w:rPr>
        <w:tab/>
      </w:r>
      <w:bookmarkStart w:id="0" w:name="Check2"/>
      <w:r w:rsidR="00376930" w:rsidRPr="0095519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6930" w:rsidRPr="00955194">
        <w:rPr>
          <w:rFonts w:asciiTheme="minorHAnsi" w:hAnsiTheme="minorHAnsi" w:cs="Arial"/>
        </w:rPr>
        <w:instrText xml:space="preserve"> FORMCHECKBOX </w:instrText>
      </w:r>
      <w:r w:rsidR="00641671">
        <w:rPr>
          <w:rFonts w:asciiTheme="minorHAnsi" w:hAnsiTheme="minorHAnsi" w:cs="Arial"/>
        </w:rPr>
      </w:r>
      <w:r w:rsidR="00641671">
        <w:rPr>
          <w:rFonts w:asciiTheme="minorHAnsi" w:hAnsiTheme="minorHAnsi" w:cs="Arial"/>
        </w:rPr>
        <w:fldChar w:fldCharType="separate"/>
      </w:r>
      <w:r w:rsidR="00376930" w:rsidRPr="00955194">
        <w:rPr>
          <w:rFonts w:asciiTheme="minorHAnsi" w:hAnsiTheme="minorHAnsi" w:cs="Arial"/>
        </w:rPr>
        <w:fldChar w:fldCharType="end"/>
      </w:r>
      <w:bookmarkEnd w:id="0"/>
      <w:r w:rsidR="00A9352E" w:rsidRPr="00955194">
        <w:rPr>
          <w:rFonts w:asciiTheme="minorHAnsi" w:hAnsiTheme="minorHAnsi" w:cs="Arial"/>
        </w:rPr>
        <w:t xml:space="preserve"> Non-Member</w:t>
      </w:r>
      <w:r w:rsidR="00A9352E" w:rsidRPr="00955194">
        <w:rPr>
          <w:rFonts w:asciiTheme="minorHAnsi" w:hAnsiTheme="minorHAnsi" w:cs="Arial"/>
        </w:rPr>
        <w:tab/>
      </w:r>
      <w:r w:rsidR="00A9352E" w:rsidRPr="00955194">
        <w:rPr>
          <w:rFonts w:asciiTheme="minorHAnsi" w:hAnsiTheme="minorHAnsi" w:cs="Arial"/>
        </w:rPr>
        <w:tab/>
      </w:r>
      <w:bookmarkStart w:id="1" w:name="Check3"/>
      <w:r w:rsidR="00376930" w:rsidRPr="00955194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6930" w:rsidRPr="00955194">
        <w:rPr>
          <w:rFonts w:asciiTheme="minorHAnsi" w:hAnsiTheme="minorHAnsi" w:cs="Arial"/>
        </w:rPr>
        <w:instrText xml:space="preserve"> FORMCHECKBOX </w:instrText>
      </w:r>
      <w:r w:rsidR="00641671">
        <w:rPr>
          <w:rFonts w:asciiTheme="minorHAnsi" w:hAnsiTheme="minorHAnsi" w:cs="Arial"/>
        </w:rPr>
      </w:r>
      <w:r w:rsidR="00641671">
        <w:rPr>
          <w:rFonts w:asciiTheme="minorHAnsi" w:hAnsiTheme="minorHAnsi" w:cs="Arial"/>
        </w:rPr>
        <w:fldChar w:fldCharType="separate"/>
      </w:r>
      <w:r w:rsidR="00376930" w:rsidRPr="00955194">
        <w:rPr>
          <w:rFonts w:asciiTheme="minorHAnsi" w:hAnsiTheme="minorHAnsi" w:cs="Arial"/>
        </w:rPr>
        <w:fldChar w:fldCharType="end"/>
      </w:r>
      <w:bookmarkEnd w:id="1"/>
      <w:r w:rsidR="00F24A77" w:rsidRPr="00955194">
        <w:rPr>
          <w:rFonts w:asciiTheme="minorHAnsi" w:hAnsiTheme="minorHAnsi" w:cs="Arial"/>
        </w:rPr>
        <w:t xml:space="preserve"> </w:t>
      </w:r>
      <w:r w:rsidR="00A9352E" w:rsidRPr="00955194">
        <w:rPr>
          <w:rFonts w:asciiTheme="minorHAnsi" w:hAnsiTheme="minorHAnsi" w:cs="Arial"/>
        </w:rPr>
        <w:t>Student</w:t>
      </w:r>
    </w:p>
    <w:p w:rsidR="00A9352E" w:rsidRPr="00460624" w:rsidRDefault="00A9352E" w:rsidP="008869C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7B4E48" w:rsidRPr="00970E2A" w:rsidRDefault="00234A1F" w:rsidP="00B47FA0">
      <w:pPr>
        <w:spacing w:after="0" w:line="240" w:lineRule="auto"/>
      </w:pPr>
      <w:r w:rsidRPr="00955194">
        <w:rPr>
          <w:rFonts w:asciiTheme="minorHAnsi" w:eastAsia="Times New Roman" w:hAnsiTheme="minorHAnsi" w:cs="Arial"/>
        </w:rPr>
        <w:t xml:space="preserve">Please register for the meeting and make hotel reservations prior to </w:t>
      </w:r>
      <w:r w:rsidR="001A7B59" w:rsidRPr="00955194">
        <w:rPr>
          <w:rFonts w:asciiTheme="minorHAnsi" w:eastAsia="Times New Roman" w:hAnsiTheme="minorHAnsi" w:cs="Arial"/>
          <w:b/>
        </w:rPr>
        <w:t>March 30</w:t>
      </w:r>
      <w:r w:rsidR="00F166C5" w:rsidRPr="00955194">
        <w:rPr>
          <w:rFonts w:asciiTheme="minorHAnsi" w:eastAsia="Times New Roman" w:hAnsiTheme="minorHAnsi" w:cs="Arial"/>
          <w:b/>
        </w:rPr>
        <w:t>, 2017</w:t>
      </w:r>
      <w:r w:rsidRPr="00955194">
        <w:rPr>
          <w:rFonts w:asciiTheme="minorHAnsi" w:eastAsia="Times New Roman" w:hAnsiTheme="minorHAnsi" w:cs="Arial"/>
        </w:rPr>
        <w:t xml:space="preserve"> to avoid late fees and higher room rates.</w:t>
      </w:r>
      <w:r w:rsidR="00850822">
        <w:rPr>
          <w:rFonts w:asciiTheme="minorHAnsi" w:eastAsia="Times New Roman" w:hAnsiTheme="minorHAnsi" w:cs="Arial"/>
        </w:rPr>
        <w:t xml:space="preserve"> You can book your room vi</w:t>
      </w:r>
      <w:r w:rsidR="00B47FA0">
        <w:rPr>
          <w:rFonts w:asciiTheme="minorHAnsi" w:eastAsia="Times New Roman" w:hAnsiTheme="minorHAnsi" w:cs="Arial"/>
        </w:rPr>
        <w:t xml:space="preserve">a the website </w:t>
      </w:r>
      <w:r w:rsidR="00C92B0C">
        <w:rPr>
          <w:rFonts w:asciiTheme="minorHAnsi" w:eastAsia="Times New Roman" w:hAnsiTheme="minorHAnsi" w:cs="Arial"/>
        </w:rPr>
        <w:t xml:space="preserve">by copy and pasting the following link </w:t>
      </w:r>
      <w:r w:rsidR="00B47FA0">
        <w:rPr>
          <w:rFonts w:asciiTheme="minorHAnsi" w:eastAsia="Times New Roman" w:hAnsiTheme="minorHAnsi" w:cs="Arial"/>
        </w:rPr>
        <w:t xml:space="preserve">or by calling the hotel </w:t>
      </w:r>
      <w:r w:rsidR="00850822">
        <w:rPr>
          <w:rFonts w:asciiTheme="minorHAnsi" w:eastAsia="Times New Roman" w:hAnsiTheme="minorHAnsi" w:cs="Arial"/>
        </w:rPr>
        <w:t xml:space="preserve">and mentioning </w:t>
      </w:r>
      <w:r w:rsidR="006E2793">
        <w:rPr>
          <w:rFonts w:asciiTheme="minorHAnsi" w:eastAsia="Times New Roman" w:hAnsiTheme="minorHAnsi" w:cs="Arial"/>
        </w:rPr>
        <w:t xml:space="preserve">the </w:t>
      </w:r>
      <w:r w:rsidR="00850822">
        <w:rPr>
          <w:rFonts w:asciiTheme="minorHAnsi" w:eastAsia="Times New Roman" w:hAnsiTheme="minorHAnsi" w:cs="Arial"/>
        </w:rPr>
        <w:t>S</w:t>
      </w:r>
      <w:r w:rsidR="006E2793">
        <w:rPr>
          <w:rFonts w:asciiTheme="minorHAnsi" w:eastAsia="Times New Roman" w:hAnsiTheme="minorHAnsi" w:cs="Arial"/>
        </w:rPr>
        <w:t xml:space="preserve">outhwestern </w:t>
      </w:r>
      <w:r w:rsidR="00850822">
        <w:rPr>
          <w:rFonts w:asciiTheme="minorHAnsi" w:eastAsia="Times New Roman" w:hAnsiTheme="minorHAnsi" w:cs="Arial"/>
        </w:rPr>
        <w:t>A</w:t>
      </w:r>
      <w:r w:rsidR="006E2793">
        <w:rPr>
          <w:rFonts w:asciiTheme="minorHAnsi" w:eastAsia="Times New Roman" w:hAnsiTheme="minorHAnsi" w:cs="Arial"/>
        </w:rPr>
        <w:t xml:space="preserve">ssociation of </w:t>
      </w:r>
      <w:r w:rsidR="00850822">
        <w:rPr>
          <w:rFonts w:asciiTheme="minorHAnsi" w:eastAsia="Times New Roman" w:hAnsiTheme="minorHAnsi" w:cs="Arial"/>
        </w:rPr>
        <w:t>T</w:t>
      </w:r>
      <w:r w:rsidR="006E2793">
        <w:rPr>
          <w:rFonts w:asciiTheme="minorHAnsi" w:eastAsia="Times New Roman" w:hAnsiTheme="minorHAnsi" w:cs="Arial"/>
        </w:rPr>
        <w:t>oxicologists</w:t>
      </w:r>
      <w:r w:rsidR="008342BC">
        <w:rPr>
          <w:rFonts w:asciiTheme="minorHAnsi" w:eastAsia="Times New Roman" w:hAnsiTheme="minorHAnsi" w:cs="Arial"/>
        </w:rPr>
        <w:t xml:space="preserve"> for rooms at the reduced rate of $129/night</w:t>
      </w:r>
      <w:r w:rsidR="00B47FA0">
        <w:rPr>
          <w:rFonts w:asciiTheme="minorHAnsi" w:eastAsia="Times New Roman" w:hAnsiTheme="minorHAnsi" w:cs="Arial"/>
        </w:rPr>
        <w:t xml:space="preserve">. </w:t>
      </w:r>
    </w:p>
    <w:p w:rsidR="00970E2A" w:rsidRPr="00641671" w:rsidRDefault="00970E2A" w:rsidP="00B47F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0D60" w:rsidRPr="00641671" w:rsidRDefault="00250D60" w:rsidP="00B47FA0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https://secure3.hilton.com/en_US/hw/reservation/book.htm?inputModule=HOTEL&amp;ctyhocn=ICTHWHW&amp;spec_plan=CHWSAT&amp;arrival=20170426&amp;departure=20170429&amp;cid=OM,WW,HILTONLINK,EN,DirectLink&amp;fromId=HILTONLINKDIRECT</w:t>
        </w:r>
      </w:hyperlink>
      <w:r w:rsidR="00970E2A">
        <w:rPr>
          <w:rFonts w:ascii="Arial" w:hAnsi="Arial" w:cs="Arial"/>
          <w:sz w:val="20"/>
          <w:szCs w:val="20"/>
        </w:rPr>
        <w:br/>
      </w:r>
    </w:p>
    <w:p w:rsidR="009C670B" w:rsidRPr="00955194" w:rsidRDefault="00234A1F" w:rsidP="00B47FA0">
      <w:pPr>
        <w:spacing w:after="0" w:line="240" w:lineRule="auto"/>
        <w:rPr>
          <w:rFonts w:asciiTheme="minorHAnsi" w:eastAsia="Times New Roman" w:hAnsiTheme="minorHAnsi" w:cs="Arial"/>
        </w:rPr>
      </w:pPr>
      <w:r w:rsidRPr="00955194">
        <w:rPr>
          <w:rFonts w:asciiTheme="minorHAnsi" w:eastAsia="Times New Roman" w:hAnsiTheme="minorHAnsi" w:cs="Arial"/>
        </w:rPr>
        <w:t xml:space="preserve">Registration includes admission to all scientific sessions, exhibits, </w:t>
      </w:r>
      <w:r w:rsidR="00546C3A" w:rsidRPr="00955194">
        <w:rPr>
          <w:rFonts w:asciiTheme="minorHAnsi" w:eastAsia="Times New Roman" w:hAnsiTheme="minorHAnsi" w:cs="Arial"/>
        </w:rPr>
        <w:t>the President’s Reception</w:t>
      </w:r>
      <w:r w:rsidR="008342BC">
        <w:rPr>
          <w:rFonts w:asciiTheme="minorHAnsi" w:eastAsia="Times New Roman" w:hAnsiTheme="minorHAnsi" w:cs="Arial"/>
        </w:rPr>
        <w:t xml:space="preserve"> and dinner</w:t>
      </w:r>
      <w:r w:rsidR="00546C3A" w:rsidRPr="00955194">
        <w:rPr>
          <w:rFonts w:asciiTheme="minorHAnsi" w:eastAsia="Times New Roman" w:hAnsiTheme="minorHAnsi" w:cs="Arial"/>
        </w:rPr>
        <w:t xml:space="preserve"> Thursday evening, </w:t>
      </w:r>
      <w:r w:rsidR="009C670B" w:rsidRPr="00955194">
        <w:rPr>
          <w:rFonts w:asciiTheme="minorHAnsi" w:eastAsia="Times New Roman" w:hAnsiTheme="minorHAnsi" w:cs="Arial"/>
        </w:rPr>
        <w:t xml:space="preserve">and </w:t>
      </w:r>
      <w:r w:rsidR="00546C3A" w:rsidRPr="00955194">
        <w:rPr>
          <w:rFonts w:asciiTheme="minorHAnsi" w:eastAsia="Times New Roman" w:hAnsiTheme="minorHAnsi" w:cs="Arial"/>
        </w:rPr>
        <w:t>lunch on</w:t>
      </w:r>
      <w:r w:rsidR="004D7D8A">
        <w:rPr>
          <w:rFonts w:asciiTheme="minorHAnsi" w:eastAsia="Times New Roman" w:hAnsiTheme="minorHAnsi" w:cs="Arial"/>
        </w:rPr>
        <w:t xml:space="preserve"> </w:t>
      </w:r>
      <w:r w:rsidR="00546C3A" w:rsidRPr="00955194">
        <w:rPr>
          <w:rFonts w:asciiTheme="minorHAnsi" w:eastAsia="Times New Roman" w:hAnsiTheme="minorHAnsi" w:cs="Arial"/>
        </w:rPr>
        <w:t>Friday</w:t>
      </w:r>
      <w:r w:rsidR="009C670B" w:rsidRPr="00955194">
        <w:rPr>
          <w:rFonts w:asciiTheme="minorHAnsi" w:eastAsia="Times New Roman" w:hAnsiTheme="minorHAnsi" w:cs="Arial"/>
        </w:rPr>
        <w:t>.</w:t>
      </w:r>
    </w:p>
    <w:p w:rsidR="00171904" w:rsidRPr="00641671" w:rsidRDefault="00171904" w:rsidP="008869C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0"/>
        <w:gridCol w:w="1170"/>
        <w:gridCol w:w="1530"/>
        <w:gridCol w:w="1075"/>
        <w:gridCol w:w="1855"/>
      </w:tblGrid>
      <w:tr w:rsidR="00171904" w:rsidRPr="00955194" w:rsidTr="001A7B59">
        <w:trPr>
          <w:trHeight w:val="360"/>
          <w:jc w:val="center"/>
        </w:trPr>
        <w:tc>
          <w:tcPr>
            <w:tcW w:w="4120" w:type="dxa"/>
            <w:vAlign w:val="center"/>
          </w:tcPr>
          <w:p w:rsidR="00171904" w:rsidRPr="00955194" w:rsidRDefault="00171904" w:rsidP="00F166C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vAlign w:val="center"/>
          </w:tcPr>
          <w:p w:rsidR="00171904" w:rsidRPr="00955194" w:rsidRDefault="00171904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Member</w:t>
            </w:r>
          </w:p>
        </w:tc>
        <w:tc>
          <w:tcPr>
            <w:tcW w:w="1530" w:type="dxa"/>
            <w:vAlign w:val="center"/>
          </w:tcPr>
          <w:p w:rsidR="00171904" w:rsidRPr="00955194" w:rsidRDefault="00171904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Non-Member</w:t>
            </w:r>
          </w:p>
        </w:tc>
        <w:tc>
          <w:tcPr>
            <w:tcW w:w="1075" w:type="dxa"/>
            <w:vAlign w:val="center"/>
          </w:tcPr>
          <w:p w:rsidR="00171904" w:rsidRPr="00955194" w:rsidRDefault="00171904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Student</w:t>
            </w:r>
          </w:p>
        </w:tc>
        <w:tc>
          <w:tcPr>
            <w:tcW w:w="1855" w:type="dxa"/>
            <w:vAlign w:val="center"/>
          </w:tcPr>
          <w:p w:rsidR="00171904" w:rsidRPr="00955194" w:rsidRDefault="00171904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Total</w:t>
            </w:r>
          </w:p>
        </w:tc>
      </w:tr>
      <w:tr w:rsidR="00171904" w:rsidRPr="00955194" w:rsidTr="001A7B59">
        <w:trPr>
          <w:trHeight w:val="360"/>
          <w:jc w:val="center"/>
        </w:trPr>
        <w:tc>
          <w:tcPr>
            <w:tcW w:w="4120" w:type="dxa"/>
            <w:vAlign w:val="center"/>
          </w:tcPr>
          <w:p w:rsidR="00171904" w:rsidRPr="00955194" w:rsidRDefault="00171904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 xml:space="preserve">Prior </w:t>
            </w:r>
            <w:r w:rsidR="00234A1F" w:rsidRPr="00955194">
              <w:rPr>
                <w:rFonts w:asciiTheme="minorHAnsi" w:hAnsiTheme="minorHAnsi" w:cs="Arial"/>
                <w:b/>
              </w:rPr>
              <w:t xml:space="preserve">to/by </w:t>
            </w:r>
            <w:r w:rsidR="001A7B59" w:rsidRPr="00955194">
              <w:rPr>
                <w:rFonts w:asciiTheme="minorHAnsi" w:hAnsiTheme="minorHAnsi" w:cs="Arial"/>
                <w:b/>
              </w:rPr>
              <w:t>March 30</w:t>
            </w:r>
            <w:r w:rsidR="00F166C5" w:rsidRPr="00955194">
              <w:rPr>
                <w:rFonts w:asciiTheme="minorHAnsi" w:hAnsiTheme="minorHAnsi" w:cs="Arial"/>
                <w:b/>
              </w:rPr>
              <w:t>,2017</w:t>
            </w:r>
          </w:p>
        </w:tc>
        <w:tc>
          <w:tcPr>
            <w:tcW w:w="1170" w:type="dxa"/>
            <w:vAlign w:val="center"/>
          </w:tcPr>
          <w:p w:rsidR="00171904" w:rsidRPr="00955194" w:rsidRDefault="000C1B22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$</w:t>
            </w:r>
            <w:r w:rsidR="006D756F" w:rsidRPr="00955194">
              <w:rPr>
                <w:rFonts w:asciiTheme="minorHAnsi" w:hAnsiTheme="minorHAnsi" w:cs="Arial"/>
                <w:b/>
              </w:rPr>
              <w:t>1</w:t>
            </w:r>
            <w:r w:rsidR="00234A1F" w:rsidRPr="00955194">
              <w:rPr>
                <w:rFonts w:asciiTheme="minorHAnsi" w:hAnsiTheme="minorHAnsi" w:cs="Arial"/>
                <w:b/>
              </w:rPr>
              <w:t>00</w:t>
            </w:r>
          </w:p>
        </w:tc>
        <w:tc>
          <w:tcPr>
            <w:tcW w:w="1530" w:type="dxa"/>
            <w:vAlign w:val="center"/>
          </w:tcPr>
          <w:p w:rsidR="00171904" w:rsidRPr="00955194" w:rsidRDefault="00F24A77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$</w:t>
            </w:r>
            <w:r w:rsidR="000C1B22" w:rsidRPr="00955194">
              <w:rPr>
                <w:rFonts w:asciiTheme="minorHAnsi" w:hAnsiTheme="minorHAnsi" w:cs="Arial"/>
                <w:b/>
              </w:rPr>
              <w:t>1</w:t>
            </w:r>
            <w:r w:rsidR="00BD03EC" w:rsidRPr="00955194">
              <w:rPr>
                <w:rFonts w:asciiTheme="minorHAnsi" w:hAnsiTheme="minorHAnsi" w:cs="Arial"/>
                <w:b/>
              </w:rPr>
              <w:t>2</w:t>
            </w:r>
            <w:r w:rsidR="00234A1F" w:rsidRPr="00955194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075" w:type="dxa"/>
            <w:vAlign w:val="center"/>
          </w:tcPr>
          <w:p w:rsidR="00171904" w:rsidRPr="00955194" w:rsidRDefault="00F24A77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$</w:t>
            </w:r>
            <w:r w:rsidR="00234A1F" w:rsidRPr="00955194">
              <w:rPr>
                <w:rFonts w:asciiTheme="minorHAnsi" w:hAnsiTheme="minorHAnsi" w:cs="Arial"/>
                <w:b/>
              </w:rPr>
              <w:t>50</w:t>
            </w:r>
          </w:p>
        </w:tc>
        <w:tc>
          <w:tcPr>
            <w:tcW w:w="1855" w:type="dxa"/>
            <w:vAlign w:val="center"/>
          </w:tcPr>
          <w:p w:rsidR="00171904" w:rsidRPr="00955194" w:rsidRDefault="00171904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71904" w:rsidRPr="00955194" w:rsidTr="001A7B59">
        <w:trPr>
          <w:trHeight w:val="360"/>
          <w:jc w:val="center"/>
        </w:trPr>
        <w:tc>
          <w:tcPr>
            <w:tcW w:w="4120" w:type="dxa"/>
            <w:vAlign w:val="center"/>
          </w:tcPr>
          <w:p w:rsidR="00171904" w:rsidRPr="00955194" w:rsidRDefault="00171904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 xml:space="preserve">After </w:t>
            </w:r>
            <w:r w:rsidR="001A7B59" w:rsidRPr="00955194">
              <w:rPr>
                <w:rFonts w:asciiTheme="minorHAnsi" w:hAnsiTheme="minorHAnsi" w:cs="Arial"/>
                <w:b/>
              </w:rPr>
              <w:t>March 30</w:t>
            </w:r>
            <w:r w:rsidR="00F166C5" w:rsidRPr="00955194">
              <w:rPr>
                <w:rFonts w:asciiTheme="minorHAnsi" w:hAnsiTheme="minorHAnsi" w:cs="Arial"/>
                <w:b/>
              </w:rPr>
              <w:t>, 2017</w:t>
            </w:r>
          </w:p>
        </w:tc>
        <w:tc>
          <w:tcPr>
            <w:tcW w:w="1170" w:type="dxa"/>
            <w:vAlign w:val="center"/>
          </w:tcPr>
          <w:p w:rsidR="00171904" w:rsidRPr="00955194" w:rsidRDefault="00F24A77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$</w:t>
            </w:r>
            <w:r w:rsidR="00865136" w:rsidRPr="00955194">
              <w:rPr>
                <w:rFonts w:asciiTheme="minorHAnsi" w:hAnsiTheme="minorHAnsi" w:cs="Arial"/>
                <w:b/>
              </w:rPr>
              <w:t>1</w:t>
            </w:r>
            <w:r w:rsidR="00234A1F" w:rsidRPr="00955194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1530" w:type="dxa"/>
            <w:vAlign w:val="center"/>
          </w:tcPr>
          <w:p w:rsidR="000C1B22" w:rsidRPr="00955194" w:rsidRDefault="00F24A77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$1</w:t>
            </w:r>
            <w:r w:rsidR="00BD03EC" w:rsidRPr="00955194">
              <w:rPr>
                <w:rFonts w:asciiTheme="minorHAnsi" w:hAnsiTheme="minorHAnsi" w:cs="Arial"/>
                <w:b/>
              </w:rPr>
              <w:t>4</w:t>
            </w:r>
            <w:r w:rsidR="00E606DF" w:rsidRPr="00955194"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1075" w:type="dxa"/>
            <w:vAlign w:val="center"/>
          </w:tcPr>
          <w:p w:rsidR="00171904" w:rsidRPr="00955194" w:rsidRDefault="00F24A77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$</w:t>
            </w:r>
            <w:r w:rsidR="00234A1F" w:rsidRPr="00955194">
              <w:rPr>
                <w:rFonts w:asciiTheme="minorHAnsi" w:hAnsiTheme="minorHAnsi" w:cs="Arial"/>
                <w:b/>
              </w:rPr>
              <w:t>6</w:t>
            </w:r>
            <w:r w:rsidR="006D756F" w:rsidRPr="00955194"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1855" w:type="dxa"/>
            <w:vAlign w:val="center"/>
          </w:tcPr>
          <w:p w:rsidR="00171904" w:rsidRPr="00955194" w:rsidRDefault="00171904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171904" w:rsidRPr="00955194" w:rsidRDefault="00171904" w:rsidP="008869C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3780"/>
        <w:gridCol w:w="1845"/>
      </w:tblGrid>
      <w:tr w:rsidR="001A7B59" w:rsidRPr="00955194" w:rsidTr="001A7B59">
        <w:trPr>
          <w:trHeight w:hRule="exact" w:val="576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59" w:rsidRPr="00955194" w:rsidRDefault="001A7B59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Pharmacology 101 Workshop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59" w:rsidRPr="00955194" w:rsidRDefault="001A7B59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$25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59" w:rsidRPr="00955194" w:rsidRDefault="001A7B59" w:rsidP="00F166C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BD03EC" w:rsidRPr="00955194" w:rsidTr="001A7B59">
        <w:trPr>
          <w:trHeight w:hRule="exact" w:val="576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EC" w:rsidRPr="00955194" w:rsidRDefault="00BD03EC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Extra meal ticket for Presidents’ Reception</w:t>
            </w:r>
            <w:r w:rsidR="00F166C5" w:rsidRPr="00955194">
              <w:rPr>
                <w:rFonts w:asciiTheme="minorHAnsi" w:hAnsiTheme="minorHAnsi" w:cs="Arial"/>
                <w:b/>
              </w:rPr>
              <w:t xml:space="preserve"> (includes dinner and 2 drink tickets)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EC" w:rsidRPr="00955194" w:rsidRDefault="00BD03EC" w:rsidP="00F166C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 xml:space="preserve"># of guests </w:t>
            </w:r>
            <w:r w:rsidRPr="00955194">
              <w:rPr>
                <w:rFonts w:asciiTheme="minorHAnsi" w:hAnsiTheme="minorHAnsi" w:cs="Arial"/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5194">
              <w:rPr>
                <w:rFonts w:asciiTheme="minorHAnsi" w:hAnsiTheme="minorHAnsi" w:cs="Arial"/>
                <w:b/>
                <w:u w:val="single"/>
              </w:rPr>
              <w:instrText xml:space="preserve"> FORMTEXT </w:instrText>
            </w:r>
            <w:r w:rsidRPr="00955194">
              <w:rPr>
                <w:rFonts w:asciiTheme="minorHAnsi" w:hAnsiTheme="minorHAnsi" w:cs="Arial"/>
                <w:b/>
                <w:u w:val="single"/>
              </w:rPr>
            </w:r>
            <w:r w:rsidRPr="00955194">
              <w:rPr>
                <w:rFonts w:asciiTheme="minorHAnsi" w:hAnsiTheme="minorHAnsi" w:cs="Arial"/>
                <w:b/>
                <w:u w:val="single"/>
              </w:rPr>
              <w:fldChar w:fldCharType="separate"/>
            </w:r>
            <w:r w:rsidRPr="00955194">
              <w:rPr>
                <w:rFonts w:asciiTheme="minorHAnsi" w:hAnsiTheme="minorHAnsi" w:cs="Arial"/>
                <w:b/>
                <w:u w:val="single"/>
              </w:rPr>
              <w:t> </w:t>
            </w:r>
            <w:r w:rsidRPr="00955194">
              <w:rPr>
                <w:rFonts w:asciiTheme="minorHAnsi" w:hAnsiTheme="minorHAnsi" w:cs="Arial"/>
                <w:b/>
                <w:u w:val="single"/>
              </w:rPr>
              <w:t> </w:t>
            </w:r>
            <w:r w:rsidRPr="00955194">
              <w:rPr>
                <w:rFonts w:asciiTheme="minorHAnsi" w:hAnsiTheme="minorHAnsi" w:cs="Arial"/>
                <w:b/>
                <w:u w:val="single"/>
              </w:rPr>
              <w:t> </w:t>
            </w:r>
            <w:r w:rsidRPr="00955194">
              <w:rPr>
                <w:rFonts w:asciiTheme="minorHAnsi" w:hAnsiTheme="minorHAnsi" w:cs="Arial"/>
                <w:b/>
                <w:u w:val="single"/>
              </w:rPr>
              <w:t> </w:t>
            </w:r>
            <w:r w:rsidRPr="00955194">
              <w:rPr>
                <w:rFonts w:asciiTheme="minorHAnsi" w:hAnsiTheme="minorHAnsi" w:cs="Arial"/>
                <w:b/>
                <w:u w:val="single"/>
              </w:rPr>
              <w:t> </w:t>
            </w:r>
            <w:r w:rsidRPr="00955194">
              <w:rPr>
                <w:rFonts w:asciiTheme="minorHAnsi" w:hAnsiTheme="minorHAnsi" w:cs="Arial"/>
                <w:b/>
                <w:u w:val="single"/>
              </w:rPr>
              <w:fldChar w:fldCharType="end"/>
            </w:r>
            <w:r w:rsidRPr="00955194">
              <w:rPr>
                <w:rFonts w:asciiTheme="minorHAnsi" w:hAnsiTheme="minorHAnsi" w:cs="Arial"/>
                <w:b/>
              </w:rPr>
              <w:t>x $60/ticket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EC" w:rsidRPr="00955194" w:rsidRDefault="00BD03EC" w:rsidP="00F166C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BD03EC" w:rsidRPr="00955194" w:rsidRDefault="00BD03EC" w:rsidP="008869C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9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2"/>
        <w:gridCol w:w="1842"/>
      </w:tblGrid>
      <w:tr w:rsidR="00376930" w:rsidRPr="00955194" w:rsidTr="00D248C6">
        <w:trPr>
          <w:trHeight w:val="434"/>
          <w:jc w:val="center"/>
        </w:trPr>
        <w:tc>
          <w:tcPr>
            <w:tcW w:w="78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930" w:rsidRPr="00955194" w:rsidRDefault="00376930" w:rsidP="00343BA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</w:rPr>
            </w:pPr>
            <w:r w:rsidRPr="00955194">
              <w:rPr>
                <w:rFonts w:asciiTheme="minorHAnsi" w:hAnsiTheme="minorHAnsi" w:cs="Arial"/>
                <w:b/>
              </w:rPr>
              <w:t>Grand Total: $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376930" w:rsidRPr="00955194" w:rsidRDefault="00376930" w:rsidP="00343BA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24A77" w:rsidRPr="00955194" w:rsidRDefault="00F24A77" w:rsidP="008869C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F24A77" w:rsidRPr="00955194" w:rsidRDefault="00F24A77" w:rsidP="008869C5">
      <w:pPr>
        <w:spacing w:after="0" w:line="240" w:lineRule="auto"/>
        <w:jc w:val="center"/>
        <w:rPr>
          <w:rFonts w:asciiTheme="minorHAnsi" w:hAnsiTheme="minorHAnsi" w:cs="Arial"/>
        </w:rPr>
      </w:pPr>
      <w:r w:rsidRPr="00955194">
        <w:rPr>
          <w:rFonts w:asciiTheme="minorHAnsi" w:hAnsiTheme="minorHAnsi" w:cs="Arial"/>
        </w:rPr>
        <w:t xml:space="preserve">Please make payment by check or money order, </w:t>
      </w:r>
      <w:r w:rsidRPr="00955194">
        <w:rPr>
          <w:rFonts w:asciiTheme="minorHAnsi" w:hAnsiTheme="minorHAnsi" w:cs="Arial"/>
          <w:b/>
        </w:rPr>
        <w:t xml:space="preserve">payable to </w:t>
      </w:r>
      <w:r w:rsidR="00B308FC" w:rsidRPr="00955194">
        <w:rPr>
          <w:rFonts w:asciiTheme="minorHAnsi" w:hAnsiTheme="minorHAnsi" w:cs="Arial"/>
          <w:b/>
        </w:rPr>
        <w:t xml:space="preserve">Southwestern Association of Toxicologists or </w:t>
      </w:r>
      <w:r w:rsidRPr="00955194">
        <w:rPr>
          <w:rFonts w:asciiTheme="minorHAnsi" w:hAnsiTheme="minorHAnsi" w:cs="Arial"/>
          <w:b/>
        </w:rPr>
        <w:t>SAT</w:t>
      </w:r>
      <w:r w:rsidRPr="00955194">
        <w:rPr>
          <w:rFonts w:asciiTheme="minorHAnsi" w:hAnsiTheme="minorHAnsi" w:cs="Arial"/>
        </w:rPr>
        <w:t>, and mail to:</w:t>
      </w:r>
      <w:bookmarkStart w:id="2" w:name="_GoBack"/>
      <w:bookmarkEnd w:id="2"/>
    </w:p>
    <w:p w:rsidR="009C00B5" w:rsidRPr="00955194" w:rsidRDefault="009C00B5" w:rsidP="008869C5">
      <w:pPr>
        <w:spacing w:after="0" w:line="240" w:lineRule="auto"/>
        <w:jc w:val="center"/>
        <w:rPr>
          <w:rFonts w:asciiTheme="minorHAnsi" w:hAnsiTheme="minorHAnsi" w:cs="Arial"/>
          <w:sz w:val="18"/>
          <w:szCs w:val="18"/>
        </w:rPr>
      </w:pPr>
    </w:p>
    <w:p w:rsidR="00F166C5" w:rsidRPr="00955194" w:rsidRDefault="00F166C5" w:rsidP="00D248C6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955194">
        <w:rPr>
          <w:rFonts w:asciiTheme="minorHAnsi" w:hAnsiTheme="minorHAnsi" w:cs="Arial"/>
          <w:b/>
          <w:bCs/>
        </w:rPr>
        <w:t xml:space="preserve">Kei </w:t>
      </w:r>
      <w:proofErr w:type="spellStart"/>
      <w:r w:rsidRPr="00955194">
        <w:rPr>
          <w:rFonts w:asciiTheme="minorHAnsi" w:hAnsiTheme="minorHAnsi" w:cs="Arial"/>
          <w:b/>
          <w:bCs/>
        </w:rPr>
        <w:t>Osawa</w:t>
      </w:r>
      <w:proofErr w:type="spellEnd"/>
    </w:p>
    <w:p w:rsidR="00F166C5" w:rsidRPr="00955194" w:rsidRDefault="00F166C5" w:rsidP="00D248C6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proofErr w:type="gramStart"/>
      <w:r w:rsidRPr="00955194">
        <w:rPr>
          <w:rFonts w:asciiTheme="minorHAnsi" w:hAnsiTheme="minorHAnsi" w:cs="Arial"/>
          <w:b/>
          <w:bCs/>
        </w:rPr>
        <w:t>c/o</w:t>
      </w:r>
      <w:proofErr w:type="gramEnd"/>
      <w:r w:rsidRPr="00955194">
        <w:rPr>
          <w:rFonts w:asciiTheme="minorHAnsi" w:hAnsiTheme="minorHAnsi" w:cs="Arial"/>
          <w:b/>
          <w:bCs/>
        </w:rPr>
        <w:t xml:space="preserve"> SCRFSC</w:t>
      </w:r>
    </w:p>
    <w:p w:rsidR="00F166C5" w:rsidRPr="00955194" w:rsidRDefault="00F166C5" w:rsidP="00D248C6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955194">
        <w:rPr>
          <w:rFonts w:asciiTheme="minorHAnsi" w:hAnsiTheme="minorHAnsi" w:cs="Arial"/>
          <w:b/>
          <w:bCs/>
        </w:rPr>
        <w:t>1109 N. Minneapolis</w:t>
      </w:r>
    </w:p>
    <w:p w:rsidR="00AD144C" w:rsidRPr="00E32654" w:rsidRDefault="00F166C5" w:rsidP="00E32654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955194">
        <w:rPr>
          <w:rFonts w:asciiTheme="minorHAnsi" w:hAnsiTheme="minorHAnsi" w:cs="Arial"/>
          <w:b/>
          <w:bCs/>
        </w:rPr>
        <w:t>Wichita, KS 67214</w:t>
      </w:r>
    </w:p>
    <w:sectPr w:rsidR="00AD144C" w:rsidRPr="00E32654" w:rsidSect="00865136">
      <w:pgSz w:w="12240" w:h="15840"/>
      <w:pgMar w:top="1080" w:right="1240" w:bottom="720" w:left="12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25" w:rsidRDefault="00756425" w:rsidP="00A9352E">
      <w:pPr>
        <w:spacing w:after="0" w:line="240" w:lineRule="auto"/>
      </w:pPr>
      <w:r>
        <w:separator/>
      </w:r>
    </w:p>
  </w:endnote>
  <w:endnote w:type="continuationSeparator" w:id="0">
    <w:p w:rsidR="00756425" w:rsidRDefault="00756425" w:rsidP="00A9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25" w:rsidRDefault="00756425" w:rsidP="00A9352E">
      <w:pPr>
        <w:spacing w:after="0" w:line="240" w:lineRule="auto"/>
      </w:pPr>
      <w:r>
        <w:separator/>
      </w:r>
    </w:p>
  </w:footnote>
  <w:footnote w:type="continuationSeparator" w:id="0">
    <w:p w:rsidR="00756425" w:rsidRDefault="00756425" w:rsidP="00A93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E"/>
    <w:rsid w:val="0000612B"/>
    <w:rsid w:val="00012008"/>
    <w:rsid w:val="00027980"/>
    <w:rsid w:val="000C1B22"/>
    <w:rsid w:val="00114FD7"/>
    <w:rsid w:val="00131E09"/>
    <w:rsid w:val="00143EA9"/>
    <w:rsid w:val="00171904"/>
    <w:rsid w:val="00172D82"/>
    <w:rsid w:val="0017726F"/>
    <w:rsid w:val="00192109"/>
    <w:rsid w:val="001A7B59"/>
    <w:rsid w:val="001F584B"/>
    <w:rsid w:val="00222D49"/>
    <w:rsid w:val="00234A1F"/>
    <w:rsid w:val="00244853"/>
    <w:rsid w:val="00250D60"/>
    <w:rsid w:val="002528FF"/>
    <w:rsid w:val="0027754B"/>
    <w:rsid w:val="002B3E1B"/>
    <w:rsid w:val="00321285"/>
    <w:rsid w:val="003242FD"/>
    <w:rsid w:val="0033183D"/>
    <w:rsid w:val="00343BAD"/>
    <w:rsid w:val="00360E45"/>
    <w:rsid w:val="00376930"/>
    <w:rsid w:val="00380760"/>
    <w:rsid w:val="003A4019"/>
    <w:rsid w:val="003B6DEB"/>
    <w:rsid w:val="003C3D4E"/>
    <w:rsid w:val="00435521"/>
    <w:rsid w:val="00460624"/>
    <w:rsid w:val="004D00A2"/>
    <w:rsid w:val="004D7D8A"/>
    <w:rsid w:val="005100D8"/>
    <w:rsid w:val="00516932"/>
    <w:rsid w:val="00525582"/>
    <w:rsid w:val="00546C3A"/>
    <w:rsid w:val="00551414"/>
    <w:rsid w:val="005A17E9"/>
    <w:rsid w:val="005B37E3"/>
    <w:rsid w:val="00641671"/>
    <w:rsid w:val="00644775"/>
    <w:rsid w:val="00683A1E"/>
    <w:rsid w:val="006B1551"/>
    <w:rsid w:val="006D756F"/>
    <w:rsid w:val="006E2793"/>
    <w:rsid w:val="006E5D5F"/>
    <w:rsid w:val="006F4AFD"/>
    <w:rsid w:val="007231B8"/>
    <w:rsid w:val="00756425"/>
    <w:rsid w:val="007B4E48"/>
    <w:rsid w:val="00823C1C"/>
    <w:rsid w:val="008342BC"/>
    <w:rsid w:val="00850822"/>
    <w:rsid w:val="00865136"/>
    <w:rsid w:val="008869C5"/>
    <w:rsid w:val="008910D6"/>
    <w:rsid w:val="008B5115"/>
    <w:rsid w:val="008F62F0"/>
    <w:rsid w:val="00914245"/>
    <w:rsid w:val="00917AED"/>
    <w:rsid w:val="00933FAA"/>
    <w:rsid w:val="00955194"/>
    <w:rsid w:val="00970E2A"/>
    <w:rsid w:val="009B5DB2"/>
    <w:rsid w:val="009C00B5"/>
    <w:rsid w:val="009C670B"/>
    <w:rsid w:val="00A9352E"/>
    <w:rsid w:val="00AC02EA"/>
    <w:rsid w:val="00AD144C"/>
    <w:rsid w:val="00B1398B"/>
    <w:rsid w:val="00B308FC"/>
    <w:rsid w:val="00B47FA0"/>
    <w:rsid w:val="00B6340B"/>
    <w:rsid w:val="00B65C8E"/>
    <w:rsid w:val="00BD03EC"/>
    <w:rsid w:val="00C87045"/>
    <w:rsid w:val="00C92B0C"/>
    <w:rsid w:val="00CB10A2"/>
    <w:rsid w:val="00D248C6"/>
    <w:rsid w:val="00D31ACD"/>
    <w:rsid w:val="00D7150E"/>
    <w:rsid w:val="00D729CE"/>
    <w:rsid w:val="00D92523"/>
    <w:rsid w:val="00DB3CA3"/>
    <w:rsid w:val="00E04A5D"/>
    <w:rsid w:val="00E32654"/>
    <w:rsid w:val="00E606DF"/>
    <w:rsid w:val="00F07B2C"/>
    <w:rsid w:val="00F166C5"/>
    <w:rsid w:val="00F24A77"/>
    <w:rsid w:val="00F513E2"/>
    <w:rsid w:val="00FC2D32"/>
    <w:rsid w:val="00FD227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2E"/>
  </w:style>
  <w:style w:type="paragraph" w:styleId="Footer">
    <w:name w:val="footer"/>
    <w:basedOn w:val="Normal"/>
    <w:link w:val="FooterChar"/>
    <w:uiPriority w:val="99"/>
    <w:unhideWhenUsed/>
    <w:rsid w:val="00A9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2E"/>
  </w:style>
  <w:style w:type="table" w:styleId="TableGrid">
    <w:name w:val="Table Grid"/>
    <w:basedOn w:val="TableNormal"/>
    <w:uiPriority w:val="59"/>
    <w:rsid w:val="00A935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513E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670B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670B"/>
    <w:rPr>
      <w:rFonts w:ascii="Courier" w:eastAsia="Times New Roman" w:hAnsi="Courier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7F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2E"/>
  </w:style>
  <w:style w:type="paragraph" w:styleId="Footer">
    <w:name w:val="footer"/>
    <w:basedOn w:val="Normal"/>
    <w:link w:val="FooterChar"/>
    <w:uiPriority w:val="99"/>
    <w:unhideWhenUsed/>
    <w:rsid w:val="00A9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2E"/>
  </w:style>
  <w:style w:type="table" w:styleId="TableGrid">
    <w:name w:val="Table Grid"/>
    <w:basedOn w:val="TableNormal"/>
    <w:uiPriority w:val="59"/>
    <w:rsid w:val="00A935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513E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670B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670B"/>
    <w:rPr>
      <w:rFonts w:ascii="Courier" w:eastAsia="Times New Roman" w:hAnsi="Courier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7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92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DCAE2"/>
                            <w:left w:val="single" w:sz="6" w:space="0" w:color="BDCAE2"/>
                            <w:bottom w:val="single" w:sz="6" w:space="0" w:color="BDCAE2"/>
                            <w:right w:val="single" w:sz="6" w:space="0" w:color="BDCAE2"/>
                          </w:divBdr>
                          <w:divsChild>
                            <w:div w:id="13096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64387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3.hilton.com/en_US/hw/reservation/book.htm?inputModule=HOTEL&amp;ctyhocn=ICTHWHW&amp;spec_plan=CHWSAT&amp;arrival=20170426&amp;departure=20170429&amp;cid=OM,WW,HILTONLINK,EN,DirectLink&amp;fromId=HILTONLINKDIRE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Association of Toxicologists</vt:lpstr>
    </vt:vector>
  </TitlesOfParts>
  <Company>TXDPS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Association of Toxicologists</dc:title>
  <dc:creator>MG07326</dc:creator>
  <cp:lastModifiedBy>Osawa, Kei A.</cp:lastModifiedBy>
  <cp:revision>31</cp:revision>
  <cp:lastPrinted>2017-01-05T19:32:00Z</cp:lastPrinted>
  <dcterms:created xsi:type="dcterms:W3CDTF">2016-11-16T14:08:00Z</dcterms:created>
  <dcterms:modified xsi:type="dcterms:W3CDTF">2017-01-05T19:33:00Z</dcterms:modified>
</cp:coreProperties>
</file>